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0B5A" w:rsidP="00310B5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310B5A" w:rsidP="00310B5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310B5A" w:rsidP="00310B5A">
      <w:pPr>
        <w:spacing w:after="0" w:line="240" w:lineRule="auto"/>
        <w:jc w:val="center"/>
        <w:rPr>
          <w:rFonts w:ascii="Times New Roman" w:eastAsia="Times New Roman" w:hAnsi="Times New Roman" w:cs="Times New Roman"/>
          <w:sz w:val="28"/>
          <w:szCs w:val="28"/>
          <w:lang w:eastAsia="ru-RU"/>
        </w:rPr>
      </w:pPr>
    </w:p>
    <w:p w:rsidR="00310B5A" w:rsidP="00310B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19 декабря 2025 года  </w:t>
      </w:r>
    </w:p>
    <w:p w:rsidR="00310B5A" w:rsidP="00310B5A">
      <w:pPr>
        <w:spacing w:after="0" w:line="240" w:lineRule="auto"/>
        <w:jc w:val="both"/>
        <w:rPr>
          <w:rFonts w:ascii="Times New Roman" w:eastAsia="Times New Roman" w:hAnsi="Times New Roman" w:cs="Times New Roman"/>
          <w:sz w:val="28"/>
          <w:szCs w:val="28"/>
          <w:lang w:eastAsia="ru-RU"/>
        </w:rPr>
      </w:pP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№5-1260-2802/2025,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 xml:space="preserve">генерального директора ООО «Кванта» </w:t>
      </w:r>
      <w:r>
        <w:rPr>
          <w:rFonts w:ascii="Times New Roman" w:eastAsia="Times New Roman" w:hAnsi="Times New Roman" w:cs="Times New Roman"/>
          <w:b/>
          <w:sz w:val="28"/>
          <w:szCs w:val="28"/>
          <w:lang w:eastAsia="ru-RU"/>
        </w:rPr>
        <w:t xml:space="preserve">Конева </w:t>
      </w:r>
      <w:r w:rsidR="005A35EF">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w:t>
      </w:r>
    </w:p>
    <w:p w:rsidR="00310B5A" w:rsidP="00310B5A">
      <w:pPr>
        <w:spacing w:after="0" w:line="240" w:lineRule="auto"/>
        <w:ind w:firstLine="567"/>
        <w:jc w:val="both"/>
        <w:rPr>
          <w:rFonts w:ascii="Times New Roman" w:eastAsia="Times New Roman" w:hAnsi="Times New Roman" w:cs="Times New Roman"/>
          <w:sz w:val="28"/>
          <w:szCs w:val="28"/>
          <w:lang w:eastAsia="ru-RU"/>
        </w:rPr>
      </w:pPr>
    </w:p>
    <w:p w:rsidR="00310B5A" w:rsidP="00310B5A">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310B5A" w:rsidP="00310B5A">
      <w:pPr>
        <w:spacing w:after="0" w:line="240" w:lineRule="auto"/>
        <w:ind w:firstLine="567"/>
        <w:jc w:val="center"/>
        <w:rPr>
          <w:rFonts w:ascii="Times New Roman" w:eastAsia="Times New Roman" w:hAnsi="Times New Roman" w:cs="Times New Roman"/>
          <w:sz w:val="28"/>
          <w:szCs w:val="28"/>
          <w:lang w:eastAsia="ru-RU"/>
        </w:rPr>
      </w:pPr>
    </w:p>
    <w:p w:rsidR="00310B5A" w:rsidP="00310B5A">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Конев А.В., являясь руководителем ООО «КВАНТА», осуществляющим свою деятельность по адресу: </w:t>
      </w:r>
      <w:r w:rsidR="005A35EF">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 xml:space="preserve">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w:t>
      </w:r>
      <w:r>
        <w:rPr>
          <w:rFonts w:ascii="Times New Roman" w:hAnsi="Times New Roman" w:cs="Times New Roman"/>
          <w:sz w:val="28"/>
          <w:szCs w:val="28"/>
        </w:rPr>
        <w:t>взносам  за</w:t>
      </w:r>
      <w:r>
        <w:rPr>
          <w:rFonts w:ascii="Times New Roman" w:hAnsi="Times New Roman" w:cs="Times New Roman"/>
          <w:sz w:val="28"/>
          <w:szCs w:val="28"/>
        </w:rPr>
        <w:t xml:space="preserve"> 3 месяца 2025 года, нарушив тем самым требования пп.4 п.1 ст.23,  п.6 ст.80, пп.1 п.1 ст.419 Налогового Кодекса.</w:t>
      </w:r>
    </w:p>
    <w:p w:rsidR="00310B5A" w:rsidP="00310B5A">
      <w:pPr>
        <w:pStyle w:val="BodyText"/>
        <w:ind w:firstLine="567"/>
        <w:rPr>
          <w:rFonts w:eastAsia="Calibri"/>
          <w:sz w:val="28"/>
          <w:szCs w:val="28"/>
        </w:rPr>
      </w:pPr>
      <w:r>
        <w:rPr>
          <w:sz w:val="28"/>
          <w:szCs w:val="28"/>
        </w:rPr>
        <w:t xml:space="preserve">В судебное заседание Конев А.В.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310B5A" w:rsidP="00310B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310B5A" w:rsidP="00310B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310B5A" w:rsidP="00310B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310B5A" w:rsidP="00310B5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10B5A" w:rsidP="00310B5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310B5A" w:rsidP="00310B5A">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310B5A" w:rsidP="00310B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10B5A" w:rsidP="00310B5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10B5A" w:rsidP="00310B5A">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не представлен.</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Конева А.В.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2)Сведениями</w:t>
      </w:r>
      <w:r>
        <w:rPr>
          <w:rFonts w:ascii="Times New Roman" w:eastAsia="Times New Roman" w:hAnsi="Times New Roman" w:cs="Times New Roman"/>
          <w:sz w:val="28"/>
          <w:szCs w:val="28"/>
          <w:lang w:eastAsia="ru-RU"/>
        </w:rPr>
        <w:t xml:space="preserve"> об отсутствии расчета.</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Конева А.В.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расчета по </w:t>
      </w:r>
      <w:r>
        <w:rPr>
          <w:rFonts w:ascii="Times New Roman" w:hAnsi="Times New Roman" w:cs="Times New Roman"/>
          <w:sz w:val="28"/>
          <w:szCs w:val="28"/>
        </w:rPr>
        <w:t xml:space="preserve">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310B5A" w:rsidP="00310B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310B5A" w:rsidP="00310B5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310B5A" w:rsidP="00310B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310B5A" w:rsidP="00310B5A">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310B5A" w:rsidP="00310B5A">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310B5A" w:rsidP="00310B5A">
      <w:pPr>
        <w:spacing w:after="0" w:line="240" w:lineRule="auto"/>
        <w:ind w:firstLine="567"/>
        <w:jc w:val="both"/>
        <w:rPr>
          <w:rFonts w:ascii="Times New Roman" w:eastAsia="Times New Roman" w:hAnsi="Times New Roman" w:cs="Times New Roman"/>
          <w:sz w:val="28"/>
          <w:szCs w:val="28"/>
          <w:lang w:eastAsia="ru-RU"/>
        </w:rPr>
      </w:pPr>
    </w:p>
    <w:p w:rsidR="00310B5A" w:rsidP="00310B5A">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 xml:space="preserve">генерального директора ООО «Кванта» </w:t>
      </w:r>
      <w:r>
        <w:rPr>
          <w:rFonts w:ascii="Times New Roman" w:eastAsia="Times New Roman" w:hAnsi="Times New Roman" w:cs="Times New Roman"/>
          <w:b/>
          <w:sz w:val="28"/>
          <w:szCs w:val="28"/>
          <w:lang w:eastAsia="ru-RU"/>
        </w:rPr>
        <w:t xml:space="preserve">Конева </w:t>
      </w:r>
      <w:r w:rsidR="005A35E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310B5A" w:rsidP="00310B5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10B5A" w:rsidP="00310B5A">
      <w:pPr>
        <w:spacing w:after="0" w:line="240" w:lineRule="auto"/>
        <w:jc w:val="both"/>
        <w:rPr>
          <w:rFonts w:ascii="Times New Roman" w:eastAsia="Times New Roman" w:hAnsi="Times New Roman" w:cs="Times New Roman"/>
          <w:sz w:val="28"/>
          <w:szCs w:val="28"/>
          <w:lang w:eastAsia="ru-RU"/>
        </w:rPr>
      </w:pPr>
    </w:p>
    <w:p w:rsidR="00310B5A" w:rsidP="00310B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310B5A" w:rsidP="00310B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310B5A" w:rsidP="00310B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310B5A" w:rsidP="00310B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310B5A" w:rsidP="00310B5A">
      <w:pPr>
        <w:spacing w:after="0" w:line="240" w:lineRule="auto"/>
        <w:jc w:val="both"/>
        <w:rPr>
          <w:rFonts w:ascii="Times New Roman" w:eastAsia="Times New Roman" w:hAnsi="Times New Roman" w:cs="Times New Roman"/>
          <w:sz w:val="28"/>
          <w:szCs w:val="28"/>
          <w:lang w:eastAsia="ru-RU"/>
        </w:rPr>
      </w:pPr>
    </w:p>
    <w:p w:rsidR="00310B5A" w:rsidP="00310B5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310B5A" w:rsidP="00310B5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310B5A" w:rsidP="00310B5A"/>
    <w:p w:rsidR="00310B5A" w:rsidP="00310B5A"/>
    <w:p w:rsidR="005B2D4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1B"/>
    <w:rsid w:val="000E6B1B"/>
    <w:rsid w:val="00310B5A"/>
    <w:rsid w:val="005A35EF"/>
    <w:rsid w:val="005B2D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7B203D1-7037-49F0-B08F-5D4ABB36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0B5A"/>
    <w:rPr>
      <w:color w:val="0000FF"/>
      <w:u w:val="single"/>
    </w:rPr>
  </w:style>
  <w:style w:type="paragraph" w:styleId="BodyText">
    <w:name w:val="Body Text"/>
    <w:basedOn w:val="Normal"/>
    <w:link w:val="a"/>
    <w:semiHidden/>
    <w:unhideWhenUsed/>
    <w:rsid w:val="00310B5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310B5A"/>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310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